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52" w:rsidRPr="00696B52" w:rsidRDefault="00696B52" w:rsidP="00696B52">
      <w:pPr>
        <w:spacing w:after="100" w:afterAutospacing="1" w:line="240" w:lineRule="auto"/>
        <w:outlineLvl w:val="1"/>
        <w:rPr>
          <w:rFonts w:ascii="Titillium Web" w:eastAsia="Times New Roman" w:hAnsi="Titillium Web" w:cs="Segoe UI"/>
          <w:color w:val="1C2024"/>
          <w:sz w:val="36"/>
          <w:szCs w:val="36"/>
          <w:lang w:eastAsia="it-IT"/>
        </w:rPr>
      </w:pPr>
      <w:r w:rsidRPr="00696B52">
        <w:rPr>
          <w:rFonts w:ascii="Titillium Web" w:eastAsia="Times New Roman" w:hAnsi="Titillium Web" w:cs="Segoe UI"/>
          <w:color w:val="1C2024"/>
          <w:sz w:val="36"/>
          <w:szCs w:val="36"/>
          <w:lang w:eastAsia="it-IT"/>
        </w:rPr>
        <w:t>La Regione Toscana istituisce il divieto di abbruciamento di residui vegetali agricoli</w:t>
      </w:r>
    </w:p>
    <w:p w:rsidR="00696B52" w:rsidRPr="00696B52" w:rsidRDefault="00696B52" w:rsidP="00696B52">
      <w:pPr>
        <w:spacing w:after="100" w:afterAutospacing="1" w:line="240" w:lineRule="auto"/>
        <w:rPr>
          <w:rFonts w:ascii="Titillium Web" w:eastAsia="Times New Roman" w:hAnsi="Titillium Web" w:cs="Segoe UI"/>
          <w:color w:val="1C2024"/>
          <w:sz w:val="24"/>
          <w:szCs w:val="24"/>
          <w:lang w:eastAsia="it-IT"/>
        </w:rPr>
      </w:pPr>
      <w:bookmarkStart w:id="0" w:name="_GoBack"/>
      <w:bookmarkEnd w:id="0"/>
      <w:r w:rsidRPr="00696B52">
        <w:rPr>
          <w:rFonts w:ascii="Titillium Web" w:eastAsia="Times New Roman" w:hAnsi="Titillium Web" w:cs="Segoe UI"/>
          <w:color w:val="1C2024"/>
          <w:sz w:val="24"/>
          <w:szCs w:val="24"/>
          <w:lang w:eastAsia="it-IT"/>
        </w:rPr>
        <w:t xml:space="preserve">La Regione Toscana, considerato l'attuale rischio di sviluppo di incendi boschivi legato alle condizioni climatiche attuali e al perdurare del bel tempo, ha emesso il divieto assoluto di abbruciamento di residui vegetali agricoli e forestali dal 21 al 31 marzo su tutto il territorio regionale. </w:t>
      </w:r>
      <w:r w:rsidRPr="00696B52">
        <w:rPr>
          <w:rFonts w:ascii="Titillium Web" w:eastAsia="Times New Roman" w:hAnsi="Titillium Web" w:cs="Segoe UI"/>
          <w:color w:val="1C2024"/>
          <w:sz w:val="24"/>
          <w:szCs w:val="24"/>
          <w:lang w:eastAsia="it-IT"/>
        </w:rPr>
        <w:br/>
      </w:r>
      <w:r w:rsidRPr="00696B52">
        <w:rPr>
          <w:rFonts w:ascii="Titillium Web" w:eastAsia="Times New Roman" w:hAnsi="Titillium Web" w:cs="Segoe UI"/>
          <w:color w:val="1C2024"/>
          <w:sz w:val="24"/>
          <w:szCs w:val="24"/>
          <w:lang w:eastAsia="it-IT"/>
        </w:rPr>
        <w:br/>
        <w:t>Oltre al divieto di abbruciamento di residui vegetali, è vietata qualsiasi altra accensione di fuochi, ad esclusione della cottura di cibi in bracieri e barbecue situati in abitazioni o pertinenze e all'interno delle aree attrezzate. Anche in questi casi vanno, comunque, osservate le prescrizioni del regolamento forestale.</w:t>
      </w:r>
      <w:r w:rsidRPr="00696B52">
        <w:rPr>
          <w:rFonts w:ascii="Titillium Web" w:eastAsia="Times New Roman" w:hAnsi="Titillium Web" w:cs="Segoe UI"/>
          <w:color w:val="1C2024"/>
          <w:sz w:val="24"/>
          <w:szCs w:val="24"/>
          <w:lang w:eastAsia="it-IT"/>
        </w:rPr>
        <w:br/>
      </w:r>
      <w:r w:rsidRPr="00696B52">
        <w:rPr>
          <w:rFonts w:ascii="Titillium Web" w:eastAsia="Times New Roman" w:hAnsi="Titillium Web" w:cs="Segoe UI"/>
          <w:color w:val="1C2024"/>
          <w:sz w:val="24"/>
          <w:szCs w:val="24"/>
          <w:lang w:eastAsia="it-IT"/>
        </w:rPr>
        <w:br/>
        <w:t>La mancata osservanza delle norme di prevenzione comporta l'applicazione di pesanti sanzioni previste dalle legge. Si sottolinea, inoltre, l'importanza di segnalare tempestivamente eventuali focolai al numero verde della Sala operativa regionale 800.425.425 oppure ai Vigili del Fuoco, chiamando il 115.</w:t>
      </w:r>
    </w:p>
    <w:p w:rsidR="002F65A9" w:rsidRDefault="002F65A9"/>
    <w:sectPr w:rsidR="002F65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 Web">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52"/>
    <w:rsid w:val="002F65A9"/>
    <w:rsid w:val="00696B52"/>
    <w:rsid w:val="008F0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11612">
      <w:bodyDiv w:val="1"/>
      <w:marLeft w:val="0"/>
      <w:marRight w:val="0"/>
      <w:marTop w:val="0"/>
      <w:marBottom w:val="0"/>
      <w:divBdr>
        <w:top w:val="none" w:sz="0" w:space="0" w:color="auto"/>
        <w:left w:val="none" w:sz="0" w:space="0" w:color="auto"/>
        <w:bottom w:val="none" w:sz="0" w:space="0" w:color="auto"/>
        <w:right w:val="none" w:sz="0" w:space="0" w:color="auto"/>
      </w:divBdr>
      <w:divsChild>
        <w:div w:id="440957520">
          <w:marLeft w:val="0"/>
          <w:marRight w:val="0"/>
          <w:marTop w:val="0"/>
          <w:marBottom w:val="0"/>
          <w:divBdr>
            <w:top w:val="none" w:sz="0" w:space="0" w:color="auto"/>
            <w:left w:val="none" w:sz="0" w:space="0" w:color="auto"/>
            <w:bottom w:val="none" w:sz="0" w:space="0" w:color="auto"/>
            <w:right w:val="none" w:sz="0" w:space="0" w:color="auto"/>
          </w:divBdr>
          <w:divsChild>
            <w:div w:id="1122336727">
              <w:marLeft w:val="0"/>
              <w:marRight w:val="0"/>
              <w:marTop w:val="0"/>
              <w:marBottom w:val="0"/>
              <w:divBdr>
                <w:top w:val="none" w:sz="0" w:space="0" w:color="auto"/>
                <w:left w:val="none" w:sz="0" w:space="0" w:color="auto"/>
                <w:bottom w:val="none" w:sz="0" w:space="0" w:color="auto"/>
                <w:right w:val="none" w:sz="0" w:space="0" w:color="auto"/>
              </w:divBdr>
              <w:divsChild>
                <w:div w:id="878274435">
                  <w:marLeft w:val="-225"/>
                  <w:marRight w:val="-225"/>
                  <w:marTop w:val="0"/>
                  <w:marBottom w:val="0"/>
                  <w:divBdr>
                    <w:top w:val="none" w:sz="0" w:space="0" w:color="auto"/>
                    <w:left w:val="none" w:sz="0" w:space="0" w:color="auto"/>
                    <w:bottom w:val="none" w:sz="0" w:space="0" w:color="auto"/>
                    <w:right w:val="none" w:sz="0" w:space="0" w:color="auto"/>
                  </w:divBdr>
                  <w:divsChild>
                    <w:div w:id="478692625">
                      <w:marLeft w:val="0"/>
                      <w:marRight w:val="0"/>
                      <w:marTop w:val="0"/>
                      <w:marBottom w:val="0"/>
                      <w:divBdr>
                        <w:top w:val="none" w:sz="0" w:space="0" w:color="auto"/>
                        <w:left w:val="none" w:sz="0" w:space="0" w:color="auto"/>
                        <w:bottom w:val="none" w:sz="0" w:space="0" w:color="auto"/>
                        <w:right w:val="none" w:sz="0" w:space="0" w:color="auto"/>
                      </w:divBdr>
                      <w:divsChild>
                        <w:div w:id="150680437">
                          <w:marLeft w:val="0"/>
                          <w:marRight w:val="0"/>
                          <w:marTop w:val="0"/>
                          <w:marBottom w:val="0"/>
                          <w:divBdr>
                            <w:top w:val="single" w:sz="6" w:space="0" w:color="EAEBEC"/>
                            <w:left w:val="none" w:sz="0" w:space="0" w:color="auto"/>
                            <w:bottom w:val="none" w:sz="0" w:space="0" w:color="auto"/>
                            <w:right w:val="none" w:sz="0" w:space="0" w:color="auto"/>
                          </w:divBdr>
                          <w:divsChild>
                            <w:div w:id="843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4</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dc:creator>
  <cp:lastModifiedBy>tributi</cp:lastModifiedBy>
  <cp:revision>2</cp:revision>
  <dcterms:created xsi:type="dcterms:W3CDTF">2020-03-23T08:25:00Z</dcterms:created>
  <dcterms:modified xsi:type="dcterms:W3CDTF">2020-03-23T08:25:00Z</dcterms:modified>
</cp:coreProperties>
</file>